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F048" w14:textId="6E052653" w:rsidR="003D172D" w:rsidRPr="003D172D" w:rsidRDefault="003D172D" w:rsidP="003D172D">
      <w:pPr>
        <w:rPr>
          <w:rFonts w:ascii="ＭＳ 明朝" w:eastAsia="ＭＳ 明朝" w:hAnsi="ＭＳ 明朝"/>
          <w:sz w:val="36"/>
          <w:szCs w:val="40"/>
        </w:rPr>
      </w:pPr>
      <w:r w:rsidRPr="003D172D">
        <w:rPr>
          <w:rFonts w:ascii="ＭＳ 明朝" w:eastAsia="ＭＳ 明朝" w:hAnsi="ＭＳ 明朝" w:hint="eastAsia"/>
          <w:sz w:val="36"/>
          <w:szCs w:val="40"/>
        </w:rPr>
        <w:t>電気取扱業務(高圧・特別高圧)に係る特別教育実施計画</w:t>
      </w:r>
    </w:p>
    <w:p w14:paraId="0389C41D" w14:textId="77777777" w:rsidR="003D172D" w:rsidRPr="00A51CE6" w:rsidRDefault="003D172D" w:rsidP="003D172D">
      <w:pPr>
        <w:ind w:rightChars="876" w:right="1840"/>
        <w:jc w:val="right"/>
        <w:rPr>
          <w:rFonts w:ascii="ＭＳ 明朝" w:eastAsia="ＭＳ 明朝" w:hAnsi="ＭＳ 明朝"/>
        </w:rPr>
      </w:pPr>
      <w:r w:rsidRPr="00A51CE6">
        <w:rPr>
          <w:rFonts w:ascii="ＭＳ 明朝" w:eastAsia="ＭＳ 明朝" w:hAnsi="ＭＳ 明朝" w:hint="eastAsia"/>
        </w:rPr>
        <w:t>令和　　年</w:t>
      </w:r>
    </w:p>
    <w:p w14:paraId="57354AB9" w14:textId="77777777" w:rsidR="003D172D" w:rsidRPr="00A51CE6" w:rsidRDefault="003D172D" w:rsidP="003D172D">
      <w:pPr>
        <w:rPr>
          <w:rFonts w:ascii="ＭＳ 明朝" w:eastAsia="ＭＳ 明朝" w:hAnsi="ＭＳ 明朝"/>
        </w:rPr>
      </w:pPr>
      <w:r w:rsidRPr="00A51CE6">
        <w:rPr>
          <w:rFonts w:ascii="ＭＳ 明朝" w:eastAsia="ＭＳ 明朝" w:hAnsi="ＭＳ 明朝" w:hint="eastAsia"/>
        </w:rPr>
        <w:t>事業場名</w:t>
      </w:r>
    </w:p>
    <w:tbl>
      <w:tblPr>
        <w:tblW w:w="9214" w:type="dxa"/>
        <w:tblInd w:w="-10" w:type="dxa"/>
        <w:tblCellMar>
          <w:left w:w="99" w:type="dxa"/>
          <w:right w:w="99" w:type="dxa"/>
        </w:tblCellMar>
        <w:tblLook w:val="04A0" w:firstRow="1" w:lastRow="0" w:firstColumn="1" w:lastColumn="0" w:noHBand="0" w:noVBand="1"/>
      </w:tblPr>
      <w:tblGrid>
        <w:gridCol w:w="564"/>
        <w:gridCol w:w="1500"/>
        <w:gridCol w:w="3180"/>
        <w:gridCol w:w="900"/>
        <w:gridCol w:w="3070"/>
      </w:tblGrid>
      <w:tr w:rsidR="003D172D" w:rsidRPr="00A51CE6" w14:paraId="6AD3CB67" w14:textId="77777777" w:rsidTr="0026635D">
        <w:trPr>
          <w:trHeight w:val="285"/>
        </w:trPr>
        <w:tc>
          <w:tcPr>
            <w:tcW w:w="2064"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32809245" w14:textId="77777777"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科 目</w:t>
            </w:r>
          </w:p>
        </w:tc>
        <w:tc>
          <w:tcPr>
            <w:tcW w:w="3180" w:type="dxa"/>
            <w:tcBorders>
              <w:top w:val="single" w:sz="8" w:space="0" w:color="000000"/>
              <w:left w:val="nil"/>
              <w:bottom w:val="single" w:sz="8" w:space="0" w:color="000000"/>
              <w:right w:val="single" w:sz="8" w:space="0" w:color="000000"/>
            </w:tcBorders>
            <w:shd w:val="clear" w:color="auto" w:fill="auto"/>
            <w:hideMark/>
          </w:tcPr>
          <w:p w14:paraId="09782C99" w14:textId="77777777"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範 囲</w:t>
            </w:r>
          </w:p>
        </w:tc>
        <w:tc>
          <w:tcPr>
            <w:tcW w:w="900" w:type="dxa"/>
            <w:tcBorders>
              <w:top w:val="single" w:sz="8" w:space="0" w:color="000000"/>
              <w:left w:val="nil"/>
              <w:bottom w:val="single" w:sz="8" w:space="0" w:color="000000"/>
              <w:right w:val="single" w:sz="8" w:space="0" w:color="000000"/>
            </w:tcBorders>
            <w:shd w:val="clear" w:color="auto" w:fill="auto"/>
            <w:hideMark/>
          </w:tcPr>
          <w:p w14:paraId="6253A0A7" w14:textId="77777777"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時 間</w:t>
            </w:r>
          </w:p>
        </w:tc>
        <w:tc>
          <w:tcPr>
            <w:tcW w:w="3070" w:type="dxa"/>
            <w:tcBorders>
              <w:top w:val="single" w:sz="8" w:space="0" w:color="000000"/>
              <w:left w:val="nil"/>
              <w:bottom w:val="single" w:sz="8" w:space="0" w:color="000000"/>
              <w:right w:val="single" w:sz="8" w:space="0" w:color="000000"/>
            </w:tcBorders>
            <w:shd w:val="clear" w:color="auto" w:fill="auto"/>
            <w:hideMark/>
          </w:tcPr>
          <w:p w14:paraId="3D4713EA" w14:textId="77777777"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実施場所、実施日、講師氏名</w:t>
            </w:r>
          </w:p>
        </w:tc>
      </w:tr>
      <w:tr w:rsidR="003D172D" w:rsidRPr="00A51CE6" w14:paraId="4DCA2906" w14:textId="77777777" w:rsidTr="009120AC">
        <w:trPr>
          <w:trHeight w:val="1500"/>
        </w:trPr>
        <w:tc>
          <w:tcPr>
            <w:tcW w:w="564"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14:paraId="5A2F0EA0" w14:textId="77777777"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学科教育</w:t>
            </w:r>
          </w:p>
        </w:tc>
        <w:tc>
          <w:tcPr>
            <w:tcW w:w="1500" w:type="dxa"/>
            <w:tcBorders>
              <w:top w:val="single" w:sz="6" w:space="0" w:color="000000"/>
              <w:left w:val="single" w:sz="6" w:space="0" w:color="000000"/>
              <w:bottom w:val="single" w:sz="6" w:space="0" w:color="000000"/>
              <w:right w:val="single" w:sz="6" w:space="0" w:color="000000"/>
            </w:tcBorders>
            <w:hideMark/>
          </w:tcPr>
          <w:p w14:paraId="5A50F2A8" w14:textId="64BE4B1F" w:rsidR="003D172D" w:rsidRPr="00A51CE6" w:rsidRDefault="001C683A" w:rsidP="003D172D">
            <w:pPr>
              <w:widowControl/>
              <w:adjustRightInd w:val="0"/>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高圧</w:t>
            </w:r>
            <w:r w:rsidR="003D172D" w:rsidRPr="003D172D">
              <w:rPr>
                <w:rFonts w:ascii="ＭＳ 明朝" w:eastAsia="ＭＳ 明朝" w:hAnsi="ＭＳ 明朝" w:cs="ＭＳ Ｐゴシック"/>
                <w:color w:val="000000"/>
                <w:kern w:val="0"/>
                <w:sz w:val="22"/>
              </w:rPr>
              <w:t>又は特別高圧の電気に関する基礎知識</w:t>
            </w:r>
          </w:p>
        </w:tc>
        <w:tc>
          <w:tcPr>
            <w:tcW w:w="3180" w:type="dxa"/>
            <w:tcBorders>
              <w:top w:val="single" w:sz="6" w:space="0" w:color="000000"/>
              <w:left w:val="single" w:sz="6" w:space="0" w:color="000000"/>
              <w:bottom w:val="single" w:sz="6" w:space="0" w:color="000000"/>
              <w:right w:val="single" w:sz="6" w:space="0" w:color="000000"/>
            </w:tcBorders>
            <w:hideMark/>
          </w:tcPr>
          <w:p w14:paraId="6E79EB66" w14:textId="2F67B7A9"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高圧又は特別高圧の電気の危険性　接近限界距離　短絡　漏電　接地　静電誘導　電気絶縁</w:t>
            </w:r>
          </w:p>
        </w:tc>
        <w:tc>
          <w:tcPr>
            <w:tcW w:w="900" w:type="dxa"/>
            <w:tcBorders>
              <w:top w:val="single" w:sz="6" w:space="0" w:color="000000"/>
              <w:left w:val="single" w:sz="6" w:space="0" w:color="000000"/>
              <w:bottom w:val="single" w:sz="6" w:space="0" w:color="000000"/>
              <w:right w:val="single" w:sz="6" w:space="0" w:color="000000"/>
            </w:tcBorders>
            <w:hideMark/>
          </w:tcPr>
          <w:p w14:paraId="56489620" w14:textId="762BD777"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一・五時間</w:t>
            </w:r>
          </w:p>
        </w:tc>
        <w:tc>
          <w:tcPr>
            <w:tcW w:w="3070" w:type="dxa"/>
            <w:vMerge w:val="restart"/>
            <w:tcBorders>
              <w:top w:val="nil"/>
              <w:left w:val="single" w:sz="8" w:space="0" w:color="000000"/>
              <w:bottom w:val="single" w:sz="8" w:space="0" w:color="000000"/>
              <w:right w:val="single" w:sz="8" w:space="0" w:color="000000"/>
            </w:tcBorders>
            <w:shd w:val="clear" w:color="auto" w:fill="auto"/>
            <w:hideMark/>
          </w:tcPr>
          <w:p w14:paraId="676DCB4F" w14:textId="77777777" w:rsidR="0054772A" w:rsidRDefault="003D172D" w:rsidP="003D172D">
            <w:pPr>
              <w:widowControl/>
              <w:adjustRightInd w:val="0"/>
              <w:snapToGrid w:val="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（金沢労働基準協会</w:t>
            </w:r>
            <w:r w:rsidR="0054772A">
              <w:rPr>
                <w:rFonts w:ascii="ＭＳ 明朝" w:eastAsia="ＭＳ 明朝" w:hAnsi="ＭＳ 明朝" w:cs="ＭＳ Ｐゴシック" w:hint="eastAsia"/>
                <w:color w:val="000000"/>
                <w:kern w:val="0"/>
                <w:sz w:val="22"/>
              </w:rPr>
              <w:t>の</w:t>
            </w:r>
            <w:r w:rsidRPr="00A51CE6">
              <w:rPr>
                <w:rFonts w:ascii="ＭＳ 明朝" w:eastAsia="ＭＳ 明朝" w:hAnsi="ＭＳ 明朝" w:cs="ＭＳ Ｐゴシック" w:hint="eastAsia"/>
                <w:color w:val="000000"/>
                <w:kern w:val="0"/>
                <w:sz w:val="22"/>
              </w:rPr>
              <w:br/>
              <w:t xml:space="preserve">　電気取扱業務（</w:t>
            </w:r>
            <w:r w:rsidRPr="003D172D">
              <w:rPr>
                <w:rFonts w:ascii="ＭＳ 明朝" w:eastAsia="ＭＳ 明朝" w:hAnsi="ＭＳ 明朝" w:cs="ＭＳ Ｐゴシック" w:hint="eastAsia"/>
                <w:color w:val="000000"/>
                <w:kern w:val="0"/>
                <w:sz w:val="22"/>
              </w:rPr>
              <w:t>特別高圧・</w:t>
            </w:r>
          </w:p>
          <w:p w14:paraId="505BFC5F" w14:textId="49EADA95" w:rsidR="0054772A" w:rsidRDefault="0054772A" w:rsidP="003D172D">
            <w:pPr>
              <w:widowControl/>
              <w:adjustRightInd w:val="0"/>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3D172D" w:rsidRPr="003D172D">
              <w:rPr>
                <w:rFonts w:ascii="ＭＳ 明朝" w:eastAsia="ＭＳ 明朝" w:hAnsi="ＭＳ 明朝" w:cs="ＭＳ Ｐゴシック" w:hint="eastAsia"/>
                <w:color w:val="000000"/>
                <w:kern w:val="0"/>
                <w:sz w:val="22"/>
              </w:rPr>
              <w:t>高圧</w:t>
            </w:r>
            <w:r w:rsidR="003D172D" w:rsidRPr="00A51CE6">
              <w:rPr>
                <w:rFonts w:ascii="ＭＳ 明朝" w:eastAsia="ＭＳ 明朝" w:hAnsi="ＭＳ 明朝" w:cs="ＭＳ Ｐゴシック" w:hint="eastAsia"/>
                <w:color w:val="000000"/>
                <w:kern w:val="0"/>
                <w:sz w:val="22"/>
              </w:rPr>
              <w:t>）特別教育講習会</w:t>
            </w:r>
            <w:r w:rsidR="003D172D">
              <w:rPr>
                <w:rFonts w:ascii="ＭＳ 明朝" w:eastAsia="ＭＳ 明朝" w:hAnsi="ＭＳ 明朝" w:cs="ＭＳ Ｐゴシック" w:hint="eastAsia"/>
                <w:color w:val="000000"/>
                <w:kern w:val="0"/>
                <w:sz w:val="22"/>
              </w:rPr>
              <w:t>を</w:t>
            </w:r>
          </w:p>
          <w:p w14:paraId="39B41D05" w14:textId="72BCCEF2" w:rsidR="003D172D" w:rsidRPr="00A51CE6" w:rsidRDefault="003D172D" w:rsidP="0054772A">
            <w:pPr>
              <w:widowControl/>
              <w:adjustRightInd w:val="0"/>
              <w:snapToGrid w:val="0"/>
              <w:ind w:firstLineChars="100" w:firstLine="22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受講させます</w:t>
            </w:r>
            <w:r w:rsidRPr="00A51CE6">
              <w:rPr>
                <w:rFonts w:ascii="ＭＳ 明朝" w:eastAsia="ＭＳ 明朝" w:hAnsi="ＭＳ 明朝" w:cs="ＭＳ Ｐゴシック" w:hint="eastAsia"/>
                <w:color w:val="000000"/>
                <w:kern w:val="0"/>
                <w:sz w:val="22"/>
              </w:rPr>
              <w:t>）</w:t>
            </w:r>
          </w:p>
        </w:tc>
      </w:tr>
      <w:tr w:rsidR="003D172D" w:rsidRPr="00A51CE6" w14:paraId="3FE4B7C8" w14:textId="77777777" w:rsidTr="009120AC">
        <w:trPr>
          <w:trHeight w:val="1095"/>
        </w:trPr>
        <w:tc>
          <w:tcPr>
            <w:tcW w:w="564" w:type="dxa"/>
            <w:vMerge/>
            <w:tcBorders>
              <w:top w:val="nil"/>
              <w:left w:val="single" w:sz="8" w:space="0" w:color="000000"/>
              <w:bottom w:val="single" w:sz="8" w:space="0" w:color="000000"/>
              <w:right w:val="single" w:sz="8" w:space="0" w:color="000000"/>
            </w:tcBorders>
            <w:vAlign w:val="center"/>
            <w:hideMark/>
          </w:tcPr>
          <w:p w14:paraId="5F94ADB5"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single" w:sz="6" w:space="0" w:color="000000"/>
              <w:left w:val="single" w:sz="6" w:space="0" w:color="000000"/>
              <w:bottom w:val="single" w:sz="6" w:space="0" w:color="000000"/>
              <w:right w:val="single" w:sz="6" w:space="0" w:color="000000"/>
            </w:tcBorders>
            <w:hideMark/>
          </w:tcPr>
          <w:p w14:paraId="65D8F37C" w14:textId="180464DA"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高圧又は特別高圧の電気設備に関する基礎知識</w:t>
            </w:r>
          </w:p>
        </w:tc>
        <w:tc>
          <w:tcPr>
            <w:tcW w:w="3180" w:type="dxa"/>
            <w:tcBorders>
              <w:top w:val="single" w:sz="6" w:space="0" w:color="000000"/>
              <w:left w:val="single" w:sz="6" w:space="0" w:color="000000"/>
              <w:bottom w:val="single" w:sz="6" w:space="0" w:color="000000"/>
              <w:right w:val="single" w:sz="6" w:space="0" w:color="000000"/>
            </w:tcBorders>
            <w:hideMark/>
          </w:tcPr>
          <w:p w14:paraId="4F01CA1E" w14:textId="6ACB2E71"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発電設備　送電設備　配電設備　変電設備　受電設備　電気使用設備　保守及び点検</w:t>
            </w:r>
          </w:p>
        </w:tc>
        <w:tc>
          <w:tcPr>
            <w:tcW w:w="900" w:type="dxa"/>
            <w:tcBorders>
              <w:top w:val="single" w:sz="6" w:space="0" w:color="000000"/>
              <w:left w:val="single" w:sz="6" w:space="0" w:color="000000"/>
              <w:bottom w:val="single" w:sz="6" w:space="0" w:color="000000"/>
              <w:right w:val="single" w:sz="6" w:space="0" w:color="000000"/>
            </w:tcBorders>
            <w:hideMark/>
          </w:tcPr>
          <w:p w14:paraId="12B3B439" w14:textId="0E4D35A5"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二時間</w:t>
            </w:r>
          </w:p>
        </w:tc>
        <w:tc>
          <w:tcPr>
            <w:tcW w:w="3070" w:type="dxa"/>
            <w:vMerge/>
            <w:tcBorders>
              <w:top w:val="nil"/>
              <w:left w:val="single" w:sz="8" w:space="0" w:color="000000"/>
              <w:bottom w:val="single" w:sz="8" w:space="0" w:color="000000"/>
              <w:right w:val="single" w:sz="8" w:space="0" w:color="000000"/>
            </w:tcBorders>
            <w:vAlign w:val="center"/>
            <w:hideMark/>
          </w:tcPr>
          <w:p w14:paraId="1315A196"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p>
        </w:tc>
      </w:tr>
      <w:tr w:rsidR="003D172D" w:rsidRPr="00A51CE6" w14:paraId="5DCB549E" w14:textId="77777777" w:rsidTr="009120AC">
        <w:trPr>
          <w:trHeight w:val="1350"/>
        </w:trPr>
        <w:tc>
          <w:tcPr>
            <w:tcW w:w="564" w:type="dxa"/>
            <w:vMerge/>
            <w:tcBorders>
              <w:top w:val="nil"/>
              <w:left w:val="single" w:sz="8" w:space="0" w:color="000000"/>
              <w:bottom w:val="single" w:sz="8" w:space="0" w:color="000000"/>
              <w:right w:val="single" w:sz="8" w:space="0" w:color="000000"/>
            </w:tcBorders>
            <w:vAlign w:val="center"/>
            <w:hideMark/>
          </w:tcPr>
          <w:p w14:paraId="446B47A7"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single" w:sz="6" w:space="0" w:color="000000"/>
              <w:left w:val="single" w:sz="6" w:space="0" w:color="000000"/>
              <w:bottom w:val="single" w:sz="6" w:space="0" w:color="000000"/>
              <w:right w:val="single" w:sz="6" w:space="0" w:color="000000"/>
            </w:tcBorders>
            <w:hideMark/>
          </w:tcPr>
          <w:p w14:paraId="62A89CE5" w14:textId="4E189438"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高圧又は特別高圧用の安全作業用具に関する基礎知識</w:t>
            </w:r>
          </w:p>
        </w:tc>
        <w:tc>
          <w:tcPr>
            <w:tcW w:w="3180" w:type="dxa"/>
            <w:tcBorders>
              <w:top w:val="single" w:sz="6" w:space="0" w:color="000000"/>
              <w:left w:val="single" w:sz="6" w:space="0" w:color="000000"/>
              <w:bottom w:val="single" w:sz="6" w:space="0" w:color="000000"/>
              <w:right w:val="single" w:sz="6" w:space="0" w:color="000000"/>
            </w:tcBorders>
            <w:hideMark/>
          </w:tcPr>
          <w:p w14:paraId="7997E51D" w14:textId="7E38D818"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絶縁用保護具(高圧に係る業務を行なう者に限る。)　絶縁用防具(高圧に係る業務を行なう者に限る。)　活線作業用器具　活線作業用装置　検電器　短絡接地器具　その他の安全作業用具　管理</w:t>
            </w:r>
          </w:p>
        </w:tc>
        <w:tc>
          <w:tcPr>
            <w:tcW w:w="900" w:type="dxa"/>
            <w:tcBorders>
              <w:top w:val="single" w:sz="6" w:space="0" w:color="000000"/>
              <w:left w:val="single" w:sz="6" w:space="0" w:color="000000"/>
              <w:bottom w:val="single" w:sz="6" w:space="0" w:color="000000"/>
              <w:right w:val="single" w:sz="6" w:space="0" w:color="000000"/>
            </w:tcBorders>
            <w:hideMark/>
          </w:tcPr>
          <w:p w14:paraId="533D8744" w14:textId="1E2C3EBA"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一・五時間</w:t>
            </w:r>
          </w:p>
        </w:tc>
        <w:tc>
          <w:tcPr>
            <w:tcW w:w="3070" w:type="dxa"/>
            <w:vMerge/>
            <w:tcBorders>
              <w:top w:val="nil"/>
              <w:left w:val="single" w:sz="8" w:space="0" w:color="000000"/>
              <w:bottom w:val="single" w:sz="8" w:space="0" w:color="000000"/>
              <w:right w:val="single" w:sz="8" w:space="0" w:color="000000"/>
            </w:tcBorders>
            <w:vAlign w:val="center"/>
            <w:hideMark/>
          </w:tcPr>
          <w:p w14:paraId="7A7B0DBF"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p>
        </w:tc>
      </w:tr>
      <w:tr w:rsidR="003D172D" w:rsidRPr="00A51CE6" w14:paraId="7C9D1C9D" w14:textId="77777777" w:rsidTr="009120AC">
        <w:trPr>
          <w:trHeight w:val="1320"/>
        </w:trPr>
        <w:tc>
          <w:tcPr>
            <w:tcW w:w="564" w:type="dxa"/>
            <w:vMerge/>
            <w:tcBorders>
              <w:top w:val="nil"/>
              <w:left w:val="single" w:sz="8" w:space="0" w:color="000000"/>
              <w:bottom w:val="single" w:sz="8" w:space="0" w:color="000000"/>
              <w:right w:val="single" w:sz="8" w:space="0" w:color="000000"/>
            </w:tcBorders>
            <w:vAlign w:val="center"/>
            <w:hideMark/>
          </w:tcPr>
          <w:p w14:paraId="5C7A1188"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single" w:sz="6" w:space="0" w:color="000000"/>
              <w:left w:val="single" w:sz="6" w:space="0" w:color="000000"/>
              <w:bottom w:val="single" w:sz="6" w:space="0" w:color="000000"/>
              <w:right w:val="single" w:sz="6" w:space="0" w:color="000000"/>
            </w:tcBorders>
            <w:hideMark/>
          </w:tcPr>
          <w:p w14:paraId="51FF69F8" w14:textId="1C824320"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高圧又は特別高圧の活線作業及び活線近接作業の方法</w:t>
            </w:r>
          </w:p>
        </w:tc>
        <w:tc>
          <w:tcPr>
            <w:tcW w:w="3180" w:type="dxa"/>
            <w:tcBorders>
              <w:top w:val="single" w:sz="6" w:space="0" w:color="000000"/>
              <w:left w:val="single" w:sz="6" w:space="0" w:color="000000"/>
              <w:bottom w:val="single" w:sz="6" w:space="0" w:color="000000"/>
              <w:right w:val="single" w:sz="6" w:space="0" w:color="000000"/>
            </w:tcBorders>
            <w:hideMark/>
          </w:tcPr>
          <w:p w14:paraId="4E912795" w14:textId="1878A1C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充電電路の防護　作業者の絶縁保護　活線作業用器具及び活線作業用装置の取扱い　安全距離の確保　停電電路に対する措置　開閉装置の操作　作業管理　救急処置　災害防止</w:t>
            </w:r>
          </w:p>
        </w:tc>
        <w:tc>
          <w:tcPr>
            <w:tcW w:w="900" w:type="dxa"/>
            <w:tcBorders>
              <w:top w:val="single" w:sz="6" w:space="0" w:color="000000"/>
              <w:left w:val="single" w:sz="6" w:space="0" w:color="000000"/>
              <w:bottom w:val="single" w:sz="6" w:space="0" w:color="000000"/>
              <w:right w:val="single" w:sz="6" w:space="0" w:color="000000"/>
            </w:tcBorders>
            <w:hideMark/>
          </w:tcPr>
          <w:p w14:paraId="31A86CD3" w14:textId="2FE51A9C"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五時間</w:t>
            </w:r>
          </w:p>
        </w:tc>
        <w:tc>
          <w:tcPr>
            <w:tcW w:w="3070" w:type="dxa"/>
            <w:vMerge/>
            <w:tcBorders>
              <w:top w:val="nil"/>
              <w:left w:val="single" w:sz="8" w:space="0" w:color="000000"/>
              <w:bottom w:val="single" w:sz="8" w:space="0" w:color="000000"/>
              <w:right w:val="single" w:sz="8" w:space="0" w:color="000000"/>
            </w:tcBorders>
            <w:vAlign w:val="center"/>
            <w:hideMark/>
          </w:tcPr>
          <w:p w14:paraId="2563B17F"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p>
        </w:tc>
      </w:tr>
      <w:tr w:rsidR="003D172D" w:rsidRPr="00A51CE6" w14:paraId="68FEB056" w14:textId="77777777" w:rsidTr="003D172D">
        <w:trPr>
          <w:trHeight w:val="161"/>
        </w:trPr>
        <w:tc>
          <w:tcPr>
            <w:tcW w:w="564" w:type="dxa"/>
            <w:vMerge/>
            <w:tcBorders>
              <w:top w:val="nil"/>
              <w:left w:val="single" w:sz="8" w:space="0" w:color="000000"/>
              <w:bottom w:val="single" w:sz="8" w:space="0" w:color="000000"/>
              <w:right w:val="single" w:sz="8" w:space="0" w:color="000000"/>
            </w:tcBorders>
            <w:vAlign w:val="center"/>
            <w:hideMark/>
          </w:tcPr>
          <w:p w14:paraId="325FBE2E"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single" w:sz="6" w:space="0" w:color="000000"/>
              <w:left w:val="single" w:sz="6" w:space="0" w:color="000000"/>
              <w:bottom w:val="single" w:sz="6" w:space="0" w:color="000000"/>
              <w:right w:val="single" w:sz="6" w:space="0" w:color="000000"/>
            </w:tcBorders>
            <w:hideMark/>
          </w:tcPr>
          <w:p w14:paraId="1E0FAA07" w14:textId="785004EE"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関係法令</w:t>
            </w:r>
          </w:p>
        </w:tc>
        <w:tc>
          <w:tcPr>
            <w:tcW w:w="3180" w:type="dxa"/>
            <w:tcBorders>
              <w:top w:val="single" w:sz="6" w:space="0" w:color="000000"/>
              <w:left w:val="single" w:sz="6" w:space="0" w:color="000000"/>
              <w:bottom w:val="single" w:sz="6" w:space="0" w:color="000000"/>
              <w:right w:val="single" w:sz="6" w:space="0" w:color="000000"/>
            </w:tcBorders>
            <w:hideMark/>
          </w:tcPr>
          <w:p w14:paraId="59FA94AD" w14:textId="5DA37DFD"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法令及び安衛則中の関係条項</w:t>
            </w:r>
          </w:p>
        </w:tc>
        <w:tc>
          <w:tcPr>
            <w:tcW w:w="900" w:type="dxa"/>
            <w:tcBorders>
              <w:top w:val="single" w:sz="6" w:space="0" w:color="000000"/>
              <w:left w:val="single" w:sz="6" w:space="0" w:color="000000"/>
              <w:bottom w:val="single" w:sz="6" w:space="0" w:color="000000"/>
              <w:right w:val="single" w:sz="6" w:space="0" w:color="000000"/>
            </w:tcBorders>
            <w:hideMark/>
          </w:tcPr>
          <w:p w14:paraId="7D268B48" w14:textId="4458CE6F"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一時間</w:t>
            </w:r>
          </w:p>
        </w:tc>
        <w:tc>
          <w:tcPr>
            <w:tcW w:w="3070" w:type="dxa"/>
            <w:vMerge/>
            <w:tcBorders>
              <w:top w:val="nil"/>
              <w:left w:val="single" w:sz="8" w:space="0" w:color="000000"/>
              <w:bottom w:val="single" w:sz="8" w:space="0" w:color="000000"/>
              <w:right w:val="single" w:sz="8" w:space="0" w:color="000000"/>
            </w:tcBorders>
            <w:vAlign w:val="center"/>
            <w:hideMark/>
          </w:tcPr>
          <w:p w14:paraId="4ABA5293"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p>
        </w:tc>
      </w:tr>
      <w:tr w:rsidR="003D172D" w:rsidRPr="00A51CE6" w14:paraId="688D2BCD" w14:textId="77777777" w:rsidTr="003D172D">
        <w:trPr>
          <w:trHeight w:val="2136"/>
        </w:trPr>
        <w:tc>
          <w:tcPr>
            <w:tcW w:w="564"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14:paraId="0DBFB268" w14:textId="77777777"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実技教育</w:t>
            </w:r>
          </w:p>
        </w:tc>
        <w:tc>
          <w:tcPr>
            <w:tcW w:w="1500" w:type="dxa"/>
            <w:tcBorders>
              <w:top w:val="nil"/>
              <w:left w:val="nil"/>
              <w:bottom w:val="single" w:sz="8" w:space="0" w:color="000000"/>
              <w:right w:val="single" w:sz="8" w:space="0" w:color="000000"/>
            </w:tcBorders>
            <w:shd w:val="clear" w:color="auto" w:fill="auto"/>
            <w:hideMark/>
          </w:tcPr>
          <w:p w14:paraId="0E2BE71F" w14:textId="3E64CD31"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高圧又は特別高圧の活線作業及び活線近接作業の方法</w:t>
            </w:r>
          </w:p>
        </w:tc>
        <w:tc>
          <w:tcPr>
            <w:tcW w:w="3180" w:type="dxa"/>
            <w:tcBorders>
              <w:top w:val="single" w:sz="6" w:space="0" w:color="000000"/>
              <w:left w:val="single" w:sz="6" w:space="0" w:color="000000"/>
              <w:bottom w:val="single" w:sz="6" w:space="0" w:color="000000"/>
              <w:right w:val="single" w:sz="6" w:space="0" w:color="000000"/>
            </w:tcBorders>
            <w:hideMark/>
          </w:tcPr>
          <w:p w14:paraId="6F541B26" w14:textId="77777777" w:rsidR="003D172D"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充電電路の防護</w:t>
            </w:r>
            <w:r>
              <w:rPr>
                <w:rFonts w:ascii="ＭＳ 明朝" w:eastAsia="ＭＳ 明朝" w:hAnsi="ＭＳ 明朝" w:cs="ＭＳ Ｐゴシック" w:hint="eastAsia"/>
                <w:color w:val="000000"/>
                <w:kern w:val="0"/>
                <w:sz w:val="22"/>
              </w:rPr>
              <w:t>作業</w:t>
            </w:r>
          </w:p>
          <w:p w14:paraId="2A15A85E" w14:textId="41BF375D" w:rsidR="003D172D"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作業者の絶縁保護</w:t>
            </w:r>
            <w:r>
              <w:rPr>
                <w:rFonts w:ascii="ＭＳ 明朝" w:eastAsia="ＭＳ 明朝" w:hAnsi="ＭＳ 明朝" w:cs="ＭＳ Ｐゴシック" w:hint="eastAsia"/>
                <w:color w:val="000000"/>
                <w:kern w:val="0"/>
                <w:sz w:val="22"/>
              </w:rPr>
              <w:t>の着装</w:t>
            </w:r>
          </w:p>
          <w:p w14:paraId="13141B46" w14:textId="77777777" w:rsidR="003D172D"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活線作業用器具及び活線作業用装置の取扱い</w:t>
            </w:r>
          </w:p>
          <w:p w14:paraId="68DA0E8F" w14:textId="77777777" w:rsidR="003D172D"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安全距離の確保</w:t>
            </w:r>
          </w:p>
          <w:p w14:paraId="35E16801" w14:textId="77777777" w:rsidR="003D172D"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停電電路に対する措置</w:t>
            </w:r>
          </w:p>
          <w:p w14:paraId="454E5199" w14:textId="235FCC66"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開閉装置の操作</w:t>
            </w:r>
          </w:p>
        </w:tc>
        <w:tc>
          <w:tcPr>
            <w:tcW w:w="900" w:type="dxa"/>
            <w:tcBorders>
              <w:top w:val="nil"/>
              <w:left w:val="nil"/>
              <w:bottom w:val="single" w:sz="8" w:space="0" w:color="000000"/>
              <w:right w:val="single" w:sz="8" w:space="0" w:color="000000"/>
            </w:tcBorders>
            <w:shd w:val="clear" w:color="auto" w:fill="auto"/>
            <w:hideMark/>
          </w:tcPr>
          <w:p w14:paraId="73CE850D" w14:textId="77777777" w:rsidR="003D172D" w:rsidRDefault="003D172D" w:rsidP="003D172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十五</w:t>
            </w:r>
          </w:p>
          <w:p w14:paraId="689D4368" w14:textId="52507612"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時間</w:t>
            </w:r>
          </w:p>
        </w:tc>
        <w:tc>
          <w:tcPr>
            <w:tcW w:w="3070" w:type="dxa"/>
            <w:tcBorders>
              <w:top w:val="nil"/>
              <w:left w:val="nil"/>
              <w:bottom w:val="single" w:sz="8" w:space="0" w:color="000000"/>
              <w:right w:val="single" w:sz="8" w:space="0" w:color="000000"/>
            </w:tcBorders>
            <w:shd w:val="clear" w:color="auto" w:fill="auto"/>
            <w:hideMark/>
          </w:tcPr>
          <w:p w14:paraId="742FCB0A" w14:textId="61495632"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p>
        </w:tc>
      </w:tr>
      <w:tr w:rsidR="003D172D" w:rsidRPr="00A51CE6" w14:paraId="7BA9A6D1" w14:textId="77777777" w:rsidTr="003D172D">
        <w:trPr>
          <w:trHeight w:val="2380"/>
        </w:trPr>
        <w:tc>
          <w:tcPr>
            <w:tcW w:w="564" w:type="dxa"/>
            <w:vMerge/>
            <w:tcBorders>
              <w:top w:val="nil"/>
              <w:left w:val="single" w:sz="8" w:space="0" w:color="000000"/>
              <w:bottom w:val="single" w:sz="8" w:space="0" w:color="000000"/>
              <w:right w:val="single" w:sz="8" w:space="0" w:color="000000"/>
            </w:tcBorders>
            <w:vAlign w:val="center"/>
            <w:hideMark/>
          </w:tcPr>
          <w:p w14:paraId="0AD64A57"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59EEB08A" w14:textId="1DADEB98"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充電電路の操作の業務</w:t>
            </w:r>
          </w:p>
        </w:tc>
        <w:tc>
          <w:tcPr>
            <w:tcW w:w="3180" w:type="dxa"/>
            <w:tcBorders>
              <w:top w:val="nil"/>
              <w:left w:val="nil"/>
              <w:bottom w:val="single" w:sz="8" w:space="0" w:color="000000"/>
              <w:right w:val="single" w:sz="8" w:space="0" w:color="000000"/>
            </w:tcBorders>
            <w:shd w:val="clear" w:color="auto" w:fill="auto"/>
            <w:hideMark/>
          </w:tcPr>
          <w:p w14:paraId="34F77C2B" w14:textId="77777777"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配電盤室、変電室等区画された場所で感電を防止するための囲い又は絶縁覆いを設けていない開閉器の操作の作業</w:t>
            </w:r>
          </w:p>
        </w:tc>
        <w:tc>
          <w:tcPr>
            <w:tcW w:w="900" w:type="dxa"/>
            <w:tcBorders>
              <w:top w:val="nil"/>
              <w:left w:val="nil"/>
              <w:bottom w:val="single" w:sz="8" w:space="0" w:color="000000"/>
              <w:right w:val="single" w:sz="8" w:space="0" w:color="000000"/>
            </w:tcBorders>
            <w:shd w:val="clear" w:color="auto" w:fill="auto"/>
            <w:hideMark/>
          </w:tcPr>
          <w:p w14:paraId="156355E4" w14:textId="77777777" w:rsidR="003D172D" w:rsidRPr="00A51CE6" w:rsidRDefault="003D172D" w:rsidP="003D172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tcBorders>
              <w:top w:val="nil"/>
              <w:left w:val="nil"/>
              <w:bottom w:val="single" w:sz="8" w:space="0" w:color="000000"/>
              <w:right w:val="single" w:sz="8" w:space="0" w:color="000000"/>
            </w:tcBorders>
            <w:shd w:val="clear" w:color="auto" w:fill="auto"/>
            <w:hideMark/>
          </w:tcPr>
          <w:p w14:paraId="1EE2BE42" w14:textId="64EEFDA6" w:rsidR="003D172D" w:rsidRPr="00A51CE6" w:rsidRDefault="003D172D" w:rsidP="003D172D">
            <w:pPr>
              <w:widowControl/>
              <w:adjustRightInd w:val="0"/>
              <w:snapToGrid w:val="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p>
        </w:tc>
      </w:tr>
    </w:tbl>
    <w:p w14:paraId="36718CA6" w14:textId="77777777" w:rsidR="003D172D" w:rsidRDefault="003D172D" w:rsidP="003D172D"/>
    <w:p w14:paraId="669FE06D" w14:textId="0017CED5" w:rsidR="003D172D" w:rsidRPr="003D172D" w:rsidRDefault="003D172D" w:rsidP="003D172D">
      <w:pPr>
        <w:rPr>
          <w:rFonts w:ascii="ＭＳ 明朝" w:eastAsia="ＭＳ 明朝" w:hAnsi="ＭＳ 明朝"/>
          <w:sz w:val="36"/>
          <w:szCs w:val="40"/>
        </w:rPr>
      </w:pPr>
      <w:r w:rsidRPr="003D172D">
        <w:rPr>
          <w:rFonts w:ascii="ＭＳ 明朝" w:eastAsia="ＭＳ 明朝" w:hAnsi="ＭＳ 明朝" w:hint="eastAsia"/>
          <w:sz w:val="36"/>
          <w:szCs w:val="40"/>
        </w:rPr>
        <w:lastRenderedPageBreak/>
        <w:t>電気取扱業務(高圧・特別高圧)に係る特別教育実施</w:t>
      </w:r>
      <w:r w:rsidR="001E74E1">
        <w:rPr>
          <w:rFonts w:ascii="ＭＳ 明朝" w:eastAsia="ＭＳ 明朝" w:hAnsi="ＭＳ 明朝" w:hint="eastAsia"/>
          <w:sz w:val="36"/>
          <w:szCs w:val="40"/>
        </w:rPr>
        <w:t>記録</w:t>
      </w:r>
    </w:p>
    <w:p w14:paraId="167A975B" w14:textId="77777777" w:rsidR="003D172D" w:rsidRPr="00A51CE6" w:rsidRDefault="003D172D" w:rsidP="003D172D">
      <w:pPr>
        <w:ind w:rightChars="876" w:right="1840"/>
        <w:jc w:val="right"/>
        <w:rPr>
          <w:rFonts w:ascii="ＭＳ 明朝" w:eastAsia="ＭＳ 明朝" w:hAnsi="ＭＳ 明朝"/>
        </w:rPr>
      </w:pPr>
      <w:r w:rsidRPr="00A51CE6">
        <w:rPr>
          <w:rFonts w:ascii="ＭＳ 明朝" w:eastAsia="ＭＳ 明朝" w:hAnsi="ＭＳ 明朝" w:hint="eastAsia"/>
        </w:rPr>
        <w:t>令和　　年</w:t>
      </w:r>
    </w:p>
    <w:p w14:paraId="780D4802" w14:textId="77777777" w:rsidR="003D172D" w:rsidRPr="00A51CE6" w:rsidRDefault="003D172D" w:rsidP="003D172D">
      <w:pPr>
        <w:rPr>
          <w:rFonts w:ascii="ＭＳ 明朝" w:eastAsia="ＭＳ 明朝" w:hAnsi="ＭＳ 明朝"/>
        </w:rPr>
      </w:pPr>
      <w:r w:rsidRPr="00A51CE6">
        <w:rPr>
          <w:rFonts w:ascii="ＭＳ 明朝" w:eastAsia="ＭＳ 明朝" w:hAnsi="ＭＳ 明朝" w:hint="eastAsia"/>
        </w:rPr>
        <w:t>事業場名</w:t>
      </w:r>
    </w:p>
    <w:tbl>
      <w:tblPr>
        <w:tblW w:w="9214" w:type="dxa"/>
        <w:tblInd w:w="-10" w:type="dxa"/>
        <w:tblCellMar>
          <w:left w:w="99" w:type="dxa"/>
          <w:right w:w="99" w:type="dxa"/>
        </w:tblCellMar>
        <w:tblLook w:val="04A0" w:firstRow="1" w:lastRow="0" w:firstColumn="1" w:lastColumn="0" w:noHBand="0" w:noVBand="1"/>
      </w:tblPr>
      <w:tblGrid>
        <w:gridCol w:w="564"/>
        <w:gridCol w:w="1500"/>
        <w:gridCol w:w="3180"/>
        <w:gridCol w:w="900"/>
        <w:gridCol w:w="3070"/>
      </w:tblGrid>
      <w:tr w:rsidR="003D172D" w:rsidRPr="00A51CE6" w14:paraId="0480752E" w14:textId="77777777" w:rsidTr="0026635D">
        <w:trPr>
          <w:trHeight w:val="285"/>
        </w:trPr>
        <w:tc>
          <w:tcPr>
            <w:tcW w:w="2064"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30907FA5"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科 目</w:t>
            </w:r>
          </w:p>
        </w:tc>
        <w:tc>
          <w:tcPr>
            <w:tcW w:w="3180" w:type="dxa"/>
            <w:tcBorders>
              <w:top w:val="single" w:sz="8" w:space="0" w:color="000000"/>
              <w:left w:val="nil"/>
              <w:bottom w:val="single" w:sz="8" w:space="0" w:color="000000"/>
              <w:right w:val="single" w:sz="8" w:space="0" w:color="000000"/>
            </w:tcBorders>
            <w:shd w:val="clear" w:color="auto" w:fill="auto"/>
            <w:hideMark/>
          </w:tcPr>
          <w:p w14:paraId="327DADCA"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範 囲</w:t>
            </w:r>
          </w:p>
        </w:tc>
        <w:tc>
          <w:tcPr>
            <w:tcW w:w="900" w:type="dxa"/>
            <w:tcBorders>
              <w:top w:val="single" w:sz="8" w:space="0" w:color="000000"/>
              <w:left w:val="nil"/>
              <w:bottom w:val="single" w:sz="8" w:space="0" w:color="000000"/>
              <w:right w:val="single" w:sz="8" w:space="0" w:color="000000"/>
            </w:tcBorders>
            <w:shd w:val="clear" w:color="auto" w:fill="auto"/>
            <w:hideMark/>
          </w:tcPr>
          <w:p w14:paraId="1A80F7DA"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時 間</w:t>
            </w:r>
          </w:p>
        </w:tc>
        <w:tc>
          <w:tcPr>
            <w:tcW w:w="3070" w:type="dxa"/>
            <w:tcBorders>
              <w:top w:val="single" w:sz="8" w:space="0" w:color="000000"/>
              <w:left w:val="nil"/>
              <w:bottom w:val="single" w:sz="8" w:space="0" w:color="000000"/>
              <w:right w:val="single" w:sz="8" w:space="0" w:color="000000"/>
            </w:tcBorders>
            <w:shd w:val="clear" w:color="auto" w:fill="auto"/>
            <w:hideMark/>
          </w:tcPr>
          <w:p w14:paraId="60B11506"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実施場所、実施日、講師氏名</w:t>
            </w:r>
          </w:p>
        </w:tc>
      </w:tr>
      <w:tr w:rsidR="003D172D" w:rsidRPr="00A51CE6" w14:paraId="2709F395" w14:textId="77777777" w:rsidTr="0026635D">
        <w:trPr>
          <w:trHeight w:val="1500"/>
        </w:trPr>
        <w:tc>
          <w:tcPr>
            <w:tcW w:w="564"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14:paraId="4F1C0BB3"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学科教育</w:t>
            </w:r>
          </w:p>
        </w:tc>
        <w:tc>
          <w:tcPr>
            <w:tcW w:w="1500" w:type="dxa"/>
            <w:tcBorders>
              <w:top w:val="single" w:sz="6" w:space="0" w:color="000000"/>
              <w:left w:val="single" w:sz="6" w:space="0" w:color="000000"/>
              <w:bottom w:val="single" w:sz="6" w:space="0" w:color="000000"/>
              <w:right w:val="single" w:sz="6" w:space="0" w:color="000000"/>
            </w:tcBorders>
            <w:hideMark/>
          </w:tcPr>
          <w:p w14:paraId="01F9AF64" w14:textId="225EEC43" w:rsidR="003D172D" w:rsidRPr="00A51CE6" w:rsidRDefault="001C683A" w:rsidP="0026635D">
            <w:pPr>
              <w:widowControl/>
              <w:adjustRightInd w:val="0"/>
              <w:snapToGrid w:val="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高圧</w:t>
            </w:r>
            <w:r w:rsidR="003D172D" w:rsidRPr="003D172D">
              <w:rPr>
                <w:rFonts w:ascii="ＭＳ 明朝" w:eastAsia="ＭＳ 明朝" w:hAnsi="ＭＳ 明朝" w:cs="ＭＳ Ｐゴシック"/>
                <w:color w:val="000000"/>
                <w:kern w:val="0"/>
                <w:sz w:val="22"/>
              </w:rPr>
              <w:t>又は特別高圧の電気に関する基礎知識</w:t>
            </w:r>
          </w:p>
        </w:tc>
        <w:tc>
          <w:tcPr>
            <w:tcW w:w="3180" w:type="dxa"/>
            <w:tcBorders>
              <w:top w:val="single" w:sz="6" w:space="0" w:color="000000"/>
              <w:left w:val="single" w:sz="6" w:space="0" w:color="000000"/>
              <w:bottom w:val="single" w:sz="6" w:space="0" w:color="000000"/>
              <w:right w:val="single" w:sz="6" w:space="0" w:color="000000"/>
            </w:tcBorders>
            <w:hideMark/>
          </w:tcPr>
          <w:p w14:paraId="62CA4F3D"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高圧又は特別高圧の電気の危険性　接近限界距離　短絡　漏電　接地　静電誘導　電気絶縁</w:t>
            </w:r>
          </w:p>
        </w:tc>
        <w:tc>
          <w:tcPr>
            <w:tcW w:w="900" w:type="dxa"/>
            <w:tcBorders>
              <w:top w:val="single" w:sz="6" w:space="0" w:color="000000"/>
              <w:left w:val="single" w:sz="6" w:space="0" w:color="000000"/>
              <w:bottom w:val="single" w:sz="6" w:space="0" w:color="000000"/>
              <w:right w:val="single" w:sz="6" w:space="0" w:color="000000"/>
            </w:tcBorders>
            <w:hideMark/>
          </w:tcPr>
          <w:p w14:paraId="064ED50C"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一・五時間</w:t>
            </w:r>
          </w:p>
        </w:tc>
        <w:tc>
          <w:tcPr>
            <w:tcW w:w="3070" w:type="dxa"/>
            <w:vMerge w:val="restart"/>
            <w:tcBorders>
              <w:top w:val="nil"/>
              <w:left w:val="single" w:sz="8" w:space="0" w:color="000000"/>
              <w:bottom w:val="single" w:sz="8" w:space="0" w:color="000000"/>
              <w:right w:val="single" w:sz="8" w:space="0" w:color="000000"/>
            </w:tcBorders>
            <w:shd w:val="clear" w:color="auto" w:fill="auto"/>
            <w:hideMark/>
          </w:tcPr>
          <w:p w14:paraId="3D6A6224" w14:textId="6D2F2357" w:rsidR="003D172D" w:rsidRPr="003D172D" w:rsidRDefault="003D172D" w:rsidP="003D172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3D172D">
              <w:rPr>
                <w:rFonts w:ascii="ＭＳ 明朝" w:eastAsia="ＭＳ 明朝" w:hAnsi="ＭＳ 明朝" w:cs="ＭＳ Ｐゴシック" w:hint="eastAsia"/>
                <w:color w:val="000000"/>
                <w:kern w:val="0"/>
                <w:sz w:val="22"/>
              </w:rPr>
              <w:t>（別紙の金沢労働基準協会</w:t>
            </w:r>
            <w:r w:rsidR="0054772A">
              <w:rPr>
                <w:rFonts w:ascii="ＭＳ 明朝" w:eastAsia="ＭＳ 明朝" w:hAnsi="ＭＳ 明朝" w:cs="ＭＳ Ｐゴシック" w:hint="eastAsia"/>
                <w:color w:val="000000"/>
                <w:kern w:val="0"/>
                <w:sz w:val="22"/>
              </w:rPr>
              <w:t>の</w:t>
            </w:r>
          </w:p>
          <w:p w14:paraId="3543D6E5" w14:textId="5B8354B5" w:rsidR="003D172D" w:rsidRPr="003D172D" w:rsidRDefault="003D172D" w:rsidP="0054772A">
            <w:pPr>
              <w:widowControl/>
              <w:ind w:left="220" w:hangingChars="100" w:hanging="22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 xml:space="preserve">　電気取扱業務（</w:t>
            </w:r>
            <w:bookmarkStart w:id="0" w:name="_Hlk68768212"/>
            <w:r>
              <w:rPr>
                <w:rFonts w:ascii="ＭＳ 明朝" w:eastAsia="ＭＳ 明朝" w:hAnsi="ＭＳ 明朝" w:cs="ＭＳ Ｐゴシック" w:hint="eastAsia"/>
                <w:color w:val="000000"/>
                <w:kern w:val="0"/>
                <w:sz w:val="22"/>
              </w:rPr>
              <w:t>特別高圧・高圧</w:t>
            </w:r>
            <w:bookmarkEnd w:id="0"/>
            <w:r w:rsidRPr="003D172D">
              <w:rPr>
                <w:rFonts w:ascii="ＭＳ 明朝" w:eastAsia="ＭＳ 明朝" w:hAnsi="ＭＳ 明朝" w:cs="ＭＳ Ｐゴシック" w:hint="eastAsia"/>
                <w:color w:val="000000"/>
                <w:kern w:val="0"/>
                <w:sz w:val="22"/>
              </w:rPr>
              <w:t>）特別教育講習会</w:t>
            </w:r>
            <w:r>
              <w:rPr>
                <w:rFonts w:ascii="ＭＳ 明朝" w:eastAsia="ＭＳ 明朝" w:hAnsi="ＭＳ 明朝" w:cs="ＭＳ Ｐゴシック" w:hint="eastAsia"/>
                <w:color w:val="000000"/>
                <w:kern w:val="0"/>
                <w:sz w:val="22"/>
              </w:rPr>
              <w:t>を</w:t>
            </w:r>
          </w:p>
          <w:p w14:paraId="194FD779" w14:textId="0697E48A" w:rsidR="003D172D" w:rsidRPr="00A51CE6" w:rsidRDefault="003D172D" w:rsidP="0054772A">
            <w:pPr>
              <w:widowControl/>
              <w:adjustRightInd w:val="0"/>
              <w:snapToGrid w:val="0"/>
              <w:ind w:left="220" w:hangingChars="100" w:hanging="22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 xml:space="preserve">　時間割表</w:t>
            </w:r>
            <w:r>
              <w:rPr>
                <w:rFonts w:ascii="ＭＳ 明朝" w:eastAsia="ＭＳ 明朝" w:hAnsi="ＭＳ 明朝" w:cs="ＭＳ Ｐゴシック" w:hint="eastAsia"/>
                <w:color w:val="000000"/>
                <w:kern w:val="0"/>
                <w:sz w:val="22"/>
              </w:rPr>
              <w:t>及び修了証の写し</w:t>
            </w:r>
            <w:r w:rsidRPr="003D172D">
              <w:rPr>
                <w:rFonts w:ascii="ＭＳ 明朝" w:eastAsia="ＭＳ 明朝" w:hAnsi="ＭＳ 明朝" w:cs="ＭＳ Ｐゴシック" w:hint="eastAsia"/>
                <w:color w:val="000000"/>
                <w:kern w:val="0"/>
                <w:sz w:val="22"/>
              </w:rPr>
              <w:t>のとおり受講</w:t>
            </w:r>
            <w:r>
              <w:rPr>
                <w:rFonts w:ascii="ＭＳ 明朝" w:eastAsia="ＭＳ 明朝" w:hAnsi="ＭＳ 明朝" w:cs="ＭＳ Ｐゴシック" w:hint="eastAsia"/>
                <w:color w:val="000000"/>
                <w:kern w:val="0"/>
                <w:sz w:val="22"/>
              </w:rPr>
              <w:t>させた。）</w:t>
            </w:r>
          </w:p>
        </w:tc>
      </w:tr>
      <w:tr w:rsidR="003D172D" w:rsidRPr="00A51CE6" w14:paraId="7AC50D5A" w14:textId="77777777" w:rsidTr="0026635D">
        <w:trPr>
          <w:trHeight w:val="1095"/>
        </w:trPr>
        <w:tc>
          <w:tcPr>
            <w:tcW w:w="564" w:type="dxa"/>
            <w:vMerge/>
            <w:tcBorders>
              <w:top w:val="nil"/>
              <w:left w:val="single" w:sz="8" w:space="0" w:color="000000"/>
              <w:bottom w:val="single" w:sz="8" w:space="0" w:color="000000"/>
              <w:right w:val="single" w:sz="8" w:space="0" w:color="000000"/>
            </w:tcBorders>
            <w:vAlign w:val="center"/>
            <w:hideMark/>
          </w:tcPr>
          <w:p w14:paraId="43D25E91"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single" w:sz="6" w:space="0" w:color="000000"/>
              <w:left w:val="single" w:sz="6" w:space="0" w:color="000000"/>
              <w:bottom w:val="single" w:sz="6" w:space="0" w:color="000000"/>
              <w:right w:val="single" w:sz="6" w:space="0" w:color="000000"/>
            </w:tcBorders>
            <w:hideMark/>
          </w:tcPr>
          <w:p w14:paraId="7882A66E"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高圧又は特別高圧の電気設備に関する基礎知識</w:t>
            </w:r>
          </w:p>
        </w:tc>
        <w:tc>
          <w:tcPr>
            <w:tcW w:w="3180" w:type="dxa"/>
            <w:tcBorders>
              <w:top w:val="single" w:sz="6" w:space="0" w:color="000000"/>
              <w:left w:val="single" w:sz="6" w:space="0" w:color="000000"/>
              <w:bottom w:val="single" w:sz="6" w:space="0" w:color="000000"/>
              <w:right w:val="single" w:sz="6" w:space="0" w:color="000000"/>
            </w:tcBorders>
            <w:hideMark/>
          </w:tcPr>
          <w:p w14:paraId="4737CE49"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発電設備　送電設備　配電設備　変電設備　受電設備　電気使用設備　保守及び点検</w:t>
            </w:r>
          </w:p>
        </w:tc>
        <w:tc>
          <w:tcPr>
            <w:tcW w:w="900" w:type="dxa"/>
            <w:tcBorders>
              <w:top w:val="single" w:sz="6" w:space="0" w:color="000000"/>
              <w:left w:val="single" w:sz="6" w:space="0" w:color="000000"/>
              <w:bottom w:val="single" w:sz="6" w:space="0" w:color="000000"/>
              <w:right w:val="single" w:sz="6" w:space="0" w:color="000000"/>
            </w:tcBorders>
            <w:hideMark/>
          </w:tcPr>
          <w:p w14:paraId="42F197F7"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二時間</w:t>
            </w:r>
          </w:p>
        </w:tc>
        <w:tc>
          <w:tcPr>
            <w:tcW w:w="3070" w:type="dxa"/>
            <w:vMerge/>
            <w:tcBorders>
              <w:top w:val="nil"/>
              <w:left w:val="single" w:sz="8" w:space="0" w:color="000000"/>
              <w:bottom w:val="single" w:sz="8" w:space="0" w:color="000000"/>
              <w:right w:val="single" w:sz="8" w:space="0" w:color="000000"/>
            </w:tcBorders>
            <w:vAlign w:val="center"/>
            <w:hideMark/>
          </w:tcPr>
          <w:p w14:paraId="495FC994"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p>
        </w:tc>
      </w:tr>
      <w:tr w:rsidR="003D172D" w:rsidRPr="00A51CE6" w14:paraId="143B4EE5" w14:textId="77777777" w:rsidTr="0026635D">
        <w:trPr>
          <w:trHeight w:val="1350"/>
        </w:trPr>
        <w:tc>
          <w:tcPr>
            <w:tcW w:w="564" w:type="dxa"/>
            <w:vMerge/>
            <w:tcBorders>
              <w:top w:val="nil"/>
              <w:left w:val="single" w:sz="8" w:space="0" w:color="000000"/>
              <w:bottom w:val="single" w:sz="8" w:space="0" w:color="000000"/>
              <w:right w:val="single" w:sz="8" w:space="0" w:color="000000"/>
            </w:tcBorders>
            <w:vAlign w:val="center"/>
            <w:hideMark/>
          </w:tcPr>
          <w:p w14:paraId="749E26AF"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single" w:sz="6" w:space="0" w:color="000000"/>
              <w:left w:val="single" w:sz="6" w:space="0" w:color="000000"/>
              <w:bottom w:val="single" w:sz="6" w:space="0" w:color="000000"/>
              <w:right w:val="single" w:sz="6" w:space="0" w:color="000000"/>
            </w:tcBorders>
            <w:hideMark/>
          </w:tcPr>
          <w:p w14:paraId="723F047A"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高圧又は特別高圧用の安全作業用具に関する基礎知識</w:t>
            </w:r>
          </w:p>
        </w:tc>
        <w:tc>
          <w:tcPr>
            <w:tcW w:w="3180" w:type="dxa"/>
            <w:tcBorders>
              <w:top w:val="single" w:sz="6" w:space="0" w:color="000000"/>
              <w:left w:val="single" w:sz="6" w:space="0" w:color="000000"/>
              <w:bottom w:val="single" w:sz="6" w:space="0" w:color="000000"/>
              <w:right w:val="single" w:sz="6" w:space="0" w:color="000000"/>
            </w:tcBorders>
            <w:hideMark/>
          </w:tcPr>
          <w:p w14:paraId="769BB4BA"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絶縁用保護具(高圧に係る業務を行なう者に限る。)　絶縁用防具(高圧に係る業務を行なう者に限る。)　活線作業用器具　活線作業用装置　検電器　短絡接地器具　その他の安全作業用具　管理</w:t>
            </w:r>
          </w:p>
        </w:tc>
        <w:tc>
          <w:tcPr>
            <w:tcW w:w="900" w:type="dxa"/>
            <w:tcBorders>
              <w:top w:val="single" w:sz="6" w:space="0" w:color="000000"/>
              <w:left w:val="single" w:sz="6" w:space="0" w:color="000000"/>
              <w:bottom w:val="single" w:sz="6" w:space="0" w:color="000000"/>
              <w:right w:val="single" w:sz="6" w:space="0" w:color="000000"/>
            </w:tcBorders>
            <w:hideMark/>
          </w:tcPr>
          <w:p w14:paraId="4E713FE0"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一・五時間</w:t>
            </w:r>
          </w:p>
        </w:tc>
        <w:tc>
          <w:tcPr>
            <w:tcW w:w="3070" w:type="dxa"/>
            <w:vMerge/>
            <w:tcBorders>
              <w:top w:val="nil"/>
              <w:left w:val="single" w:sz="8" w:space="0" w:color="000000"/>
              <w:bottom w:val="single" w:sz="8" w:space="0" w:color="000000"/>
              <w:right w:val="single" w:sz="8" w:space="0" w:color="000000"/>
            </w:tcBorders>
            <w:vAlign w:val="center"/>
            <w:hideMark/>
          </w:tcPr>
          <w:p w14:paraId="69AC5B66"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p>
        </w:tc>
      </w:tr>
      <w:tr w:rsidR="003D172D" w:rsidRPr="00A51CE6" w14:paraId="367C7362" w14:textId="77777777" w:rsidTr="0026635D">
        <w:trPr>
          <w:trHeight w:val="1320"/>
        </w:trPr>
        <w:tc>
          <w:tcPr>
            <w:tcW w:w="564" w:type="dxa"/>
            <w:vMerge/>
            <w:tcBorders>
              <w:top w:val="nil"/>
              <w:left w:val="single" w:sz="8" w:space="0" w:color="000000"/>
              <w:bottom w:val="single" w:sz="8" w:space="0" w:color="000000"/>
              <w:right w:val="single" w:sz="8" w:space="0" w:color="000000"/>
            </w:tcBorders>
            <w:vAlign w:val="center"/>
            <w:hideMark/>
          </w:tcPr>
          <w:p w14:paraId="424E5DD0"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single" w:sz="6" w:space="0" w:color="000000"/>
              <w:left w:val="single" w:sz="6" w:space="0" w:color="000000"/>
              <w:bottom w:val="single" w:sz="6" w:space="0" w:color="000000"/>
              <w:right w:val="single" w:sz="6" w:space="0" w:color="000000"/>
            </w:tcBorders>
            <w:hideMark/>
          </w:tcPr>
          <w:p w14:paraId="5371DE5C"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高圧又は特別高圧の活線作業及び活線近接作業の方法</w:t>
            </w:r>
          </w:p>
        </w:tc>
        <w:tc>
          <w:tcPr>
            <w:tcW w:w="3180" w:type="dxa"/>
            <w:tcBorders>
              <w:top w:val="single" w:sz="6" w:space="0" w:color="000000"/>
              <w:left w:val="single" w:sz="6" w:space="0" w:color="000000"/>
              <w:bottom w:val="single" w:sz="6" w:space="0" w:color="000000"/>
              <w:right w:val="single" w:sz="6" w:space="0" w:color="000000"/>
            </w:tcBorders>
            <w:hideMark/>
          </w:tcPr>
          <w:p w14:paraId="526C5B8B"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充電電路の防護　作業者の絶縁保護　活線作業用器具及び活線作業用装置の取扱い　安全距離の確保　停電電路に対する措置　開閉装置の操作　作業管理　救急処置　災害防止</w:t>
            </w:r>
          </w:p>
        </w:tc>
        <w:tc>
          <w:tcPr>
            <w:tcW w:w="900" w:type="dxa"/>
            <w:tcBorders>
              <w:top w:val="single" w:sz="6" w:space="0" w:color="000000"/>
              <w:left w:val="single" w:sz="6" w:space="0" w:color="000000"/>
              <w:bottom w:val="single" w:sz="6" w:space="0" w:color="000000"/>
              <w:right w:val="single" w:sz="6" w:space="0" w:color="000000"/>
            </w:tcBorders>
            <w:hideMark/>
          </w:tcPr>
          <w:p w14:paraId="2200C175"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五時間</w:t>
            </w:r>
          </w:p>
        </w:tc>
        <w:tc>
          <w:tcPr>
            <w:tcW w:w="3070" w:type="dxa"/>
            <w:vMerge/>
            <w:tcBorders>
              <w:top w:val="nil"/>
              <w:left w:val="single" w:sz="8" w:space="0" w:color="000000"/>
              <w:bottom w:val="single" w:sz="8" w:space="0" w:color="000000"/>
              <w:right w:val="single" w:sz="8" w:space="0" w:color="000000"/>
            </w:tcBorders>
            <w:vAlign w:val="center"/>
            <w:hideMark/>
          </w:tcPr>
          <w:p w14:paraId="120A76CE"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p>
        </w:tc>
      </w:tr>
      <w:tr w:rsidR="003D172D" w:rsidRPr="00A51CE6" w14:paraId="6AD8728C" w14:textId="77777777" w:rsidTr="0026635D">
        <w:trPr>
          <w:trHeight w:val="161"/>
        </w:trPr>
        <w:tc>
          <w:tcPr>
            <w:tcW w:w="564" w:type="dxa"/>
            <w:vMerge/>
            <w:tcBorders>
              <w:top w:val="nil"/>
              <w:left w:val="single" w:sz="8" w:space="0" w:color="000000"/>
              <w:bottom w:val="single" w:sz="8" w:space="0" w:color="000000"/>
              <w:right w:val="single" w:sz="8" w:space="0" w:color="000000"/>
            </w:tcBorders>
            <w:vAlign w:val="center"/>
            <w:hideMark/>
          </w:tcPr>
          <w:p w14:paraId="5F63596E"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single" w:sz="6" w:space="0" w:color="000000"/>
              <w:left w:val="single" w:sz="6" w:space="0" w:color="000000"/>
              <w:bottom w:val="single" w:sz="6" w:space="0" w:color="000000"/>
              <w:right w:val="single" w:sz="6" w:space="0" w:color="000000"/>
            </w:tcBorders>
            <w:hideMark/>
          </w:tcPr>
          <w:p w14:paraId="016AC135"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関係法令</w:t>
            </w:r>
          </w:p>
        </w:tc>
        <w:tc>
          <w:tcPr>
            <w:tcW w:w="3180" w:type="dxa"/>
            <w:tcBorders>
              <w:top w:val="single" w:sz="6" w:space="0" w:color="000000"/>
              <w:left w:val="single" w:sz="6" w:space="0" w:color="000000"/>
              <w:bottom w:val="single" w:sz="6" w:space="0" w:color="000000"/>
              <w:right w:val="single" w:sz="6" w:space="0" w:color="000000"/>
            </w:tcBorders>
            <w:hideMark/>
          </w:tcPr>
          <w:p w14:paraId="7782C579"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法令及び安衛則中の関係条項</w:t>
            </w:r>
          </w:p>
        </w:tc>
        <w:tc>
          <w:tcPr>
            <w:tcW w:w="900" w:type="dxa"/>
            <w:tcBorders>
              <w:top w:val="single" w:sz="6" w:space="0" w:color="000000"/>
              <w:left w:val="single" w:sz="6" w:space="0" w:color="000000"/>
              <w:bottom w:val="single" w:sz="6" w:space="0" w:color="000000"/>
              <w:right w:val="single" w:sz="6" w:space="0" w:color="000000"/>
            </w:tcBorders>
            <w:hideMark/>
          </w:tcPr>
          <w:p w14:paraId="6EDEAE23"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一時間</w:t>
            </w:r>
          </w:p>
        </w:tc>
        <w:tc>
          <w:tcPr>
            <w:tcW w:w="3070" w:type="dxa"/>
            <w:vMerge/>
            <w:tcBorders>
              <w:top w:val="nil"/>
              <w:left w:val="single" w:sz="8" w:space="0" w:color="000000"/>
              <w:bottom w:val="single" w:sz="8" w:space="0" w:color="000000"/>
              <w:right w:val="single" w:sz="8" w:space="0" w:color="000000"/>
            </w:tcBorders>
            <w:vAlign w:val="center"/>
            <w:hideMark/>
          </w:tcPr>
          <w:p w14:paraId="6FCB71C4"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p>
        </w:tc>
      </w:tr>
      <w:tr w:rsidR="003D172D" w:rsidRPr="00A51CE6" w14:paraId="5121B4BA" w14:textId="77777777" w:rsidTr="0026635D">
        <w:trPr>
          <w:trHeight w:val="2136"/>
        </w:trPr>
        <w:tc>
          <w:tcPr>
            <w:tcW w:w="564"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14:paraId="0CAF58ED"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実技教育</w:t>
            </w:r>
          </w:p>
        </w:tc>
        <w:tc>
          <w:tcPr>
            <w:tcW w:w="1500" w:type="dxa"/>
            <w:tcBorders>
              <w:top w:val="nil"/>
              <w:left w:val="nil"/>
              <w:bottom w:val="single" w:sz="8" w:space="0" w:color="000000"/>
              <w:right w:val="single" w:sz="8" w:space="0" w:color="000000"/>
            </w:tcBorders>
            <w:shd w:val="clear" w:color="auto" w:fill="auto"/>
            <w:hideMark/>
          </w:tcPr>
          <w:p w14:paraId="3DF33D83"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高圧又は特別高圧の活線作業及び活線近接作業の方法</w:t>
            </w:r>
          </w:p>
        </w:tc>
        <w:tc>
          <w:tcPr>
            <w:tcW w:w="3180" w:type="dxa"/>
            <w:tcBorders>
              <w:top w:val="single" w:sz="6" w:space="0" w:color="000000"/>
              <w:left w:val="single" w:sz="6" w:space="0" w:color="000000"/>
              <w:bottom w:val="single" w:sz="6" w:space="0" w:color="000000"/>
              <w:right w:val="single" w:sz="6" w:space="0" w:color="000000"/>
            </w:tcBorders>
            <w:hideMark/>
          </w:tcPr>
          <w:p w14:paraId="378B9405" w14:textId="77777777" w:rsidR="003D172D"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充電電路の防護</w:t>
            </w:r>
            <w:r>
              <w:rPr>
                <w:rFonts w:ascii="ＭＳ 明朝" w:eastAsia="ＭＳ 明朝" w:hAnsi="ＭＳ 明朝" w:cs="ＭＳ Ｐゴシック" w:hint="eastAsia"/>
                <w:color w:val="000000"/>
                <w:kern w:val="0"/>
                <w:sz w:val="22"/>
              </w:rPr>
              <w:t>作業</w:t>
            </w:r>
          </w:p>
          <w:p w14:paraId="00BA5DF6" w14:textId="77777777" w:rsidR="003D172D"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作業者の絶縁保護</w:t>
            </w:r>
            <w:r>
              <w:rPr>
                <w:rFonts w:ascii="ＭＳ 明朝" w:eastAsia="ＭＳ 明朝" w:hAnsi="ＭＳ 明朝" w:cs="ＭＳ Ｐゴシック" w:hint="eastAsia"/>
                <w:color w:val="000000"/>
                <w:kern w:val="0"/>
                <w:sz w:val="22"/>
              </w:rPr>
              <w:t>の着装</w:t>
            </w:r>
          </w:p>
          <w:p w14:paraId="08B34731" w14:textId="77777777" w:rsidR="003D172D"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活線作業用器具及び活線作業用装置の取扱い</w:t>
            </w:r>
          </w:p>
          <w:p w14:paraId="60BEC558" w14:textId="77777777" w:rsidR="003D172D"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安全距離の確保</w:t>
            </w:r>
          </w:p>
          <w:p w14:paraId="11A59C32" w14:textId="77777777" w:rsidR="003D172D"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停電電路に対する措置</w:t>
            </w:r>
          </w:p>
          <w:p w14:paraId="1965F672"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color w:val="000000"/>
                <w:kern w:val="0"/>
                <w:sz w:val="22"/>
              </w:rPr>
              <w:t>開閉装置の操作</w:t>
            </w:r>
          </w:p>
        </w:tc>
        <w:tc>
          <w:tcPr>
            <w:tcW w:w="900" w:type="dxa"/>
            <w:tcBorders>
              <w:top w:val="nil"/>
              <w:left w:val="nil"/>
              <w:bottom w:val="single" w:sz="8" w:space="0" w:color="000000"/>
              <w:right w:val="single" w:sz="8" w:space="0" w:color="000000"/>
            </w:tcBorders>
            <w:shd w:val="clear" w:color="auto" w:fill="auto"/>
            <w:hideMark/>
          </w:tcPr>
          <w:p w14:paraId="77AC2371" w14:textId="77777777" w:rsidR="003D172D" w:rsidRDefault="003D172D" w:rsidP="0026635D">
            <w:pPr>
              <w:widowControl/>
              <w:adjustRightInd w:val="0"/>
              <w:snapToGrid w:val="0"/>
              <w:jc w:val="center"/>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十五</w:t>
            </w:r>
          </w:p>
          <w:p w14:paraId="21D89073"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時間</w:t>
            </w:r>
          </w:p>
        </w:tc>
        <w:tc>
          <w:tcPr>
            <w:tcW w:w="3070" w:type="dxa"/>
            <w:tcBorders>
              <w:top w:val="nil"/>
              <w:left w:val="nil"/>
              <w:bottom w:val="single" w:sz="8" w:space="0" w:color="000000"/>
              <w:right w:val="single" w:sz="8" w:space="0" w:color="000000"/>
            </w:tcBorders>
            <w:shd w:val="clear" w:color="auto" w:fill="auto"/>
            <w:hideMark/>
          </w:tcPr>
          <w:p w14:paraId="0C2A62EC"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p>
        </w:tc>
      </w:tr>
      <w:tr w:rsidR="003D172D" w:rsidRPr="00A51CE6" w14:paraId="7D920B22" w14:textId="77777777" w:rsidTr="0026635D">
        <w:trPr>
          <w:trHeight w:val="2380"/>
        </w:trPr>
        <w:tc>
          <w:tcPr>
            <w:tcW w:w="564" w:type="dxa"/>
            <w:vMerge/>
            <w:tcBorders>
              <w:top w:val="nil"/>
              <w:left w:val="single" w:sz="8" w:space="0" w:color="000000"/>
              <w:bottom w:val="single" w:sz="8" w:space="0" w:color="000000"/>
              <w:right w:val="single" w:sz="8" w:space="0" w:color="000000"/>
            </w:tcBorders>
            <w:vAlign w:val="center"/>
            <w:hideMark/>
          </w:tcPr>
          <w:p w14:paraId="151F17DE"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64E36062"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充電電路の操作の業務</w:t>
            </w:r>
          </w:p>
        </w:tc>
        <w:tc>
          <w:tcPr>
            <w:tcW w:w="3180" w:type="dxa"/>
            <w:tcBorders>
              <w:top w:val="nil"/>
              <w:left w:val="nil"/>
              <w:bottom w:val="single" w:sz="8" w:space="0" w:color="000000"/>
              <w:right w:val="single" w:sz="8" w:space="0" w:color="000000"/>
            </w:tcBorders>
            <w:shd w:val="clear" w:color="auto" w:fill="auto"/>
            <w:hideMark/>
          </w:tcPr>
          <w:p w14:paraId="01F58D69"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配電盤室、変電室等区画された場所で感電を防止するための囲い又は絶縁覆いを設けていない開閉器の操作の作業</w:t>
            </w:r>
          </w:p>
        </w:tc>
        <w:tc>
          <w:tcPr>
            <w:tcW w:w="900" w:type="dxa"/>
            <w:tcBorders>
              <w:top w:val="nil"/>
              <w:left w:val="nil"/>
              <w:bottom w:val="single" w:sz="8" w:space="0" w:color="000000"/>
              <w:right w:val="single" w:sz="8" w:space="0" w:color="000000"/>
            </w:tcBorders>
            <w:shd w:val="clear" w:color="auto" w:fill="auto"/>
            <w:hideMark/>
          </w:tcPr>
          <w:p w14:paraId="443EA7A5" w14:textId="77777777" w:rsidR="003D172D" w:rsidRPr="00A51CE6" w:rsidRDefault="003D172D" w:rsidP="0026635D">
            <w:pPr>
              <w:widowControl/>
              <w:adjustRightInd w:val="0"/>
              <w:snapToGrid w:val="0"/>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tcBorders>
              <w:top w:val="nil"/>
              <w:left w:val="nil"/>
              <w:bottom w:val="single" w:sz="8" w:space="0" w:color="000000"/>
              <w:right w:val="single" w:sz="8" w:space="0" w:color="000000"/>
            </w:tcBorders>
            <w:shd w:val="clear" w:color="auto" w:fill="auto"/>
            <w:hideMark/>
          </w:tcPr>
          <w:p w14:paraId="32B24F1E" w14:textId="77777777" w:rsidR="003D172D" w:rsidRPr="00A51CE6" w:rsidRDefault="003D172D" w:rsidP="0026635D">
            <w:pPr>
              <w:widowControl/>
              <w:adjustRightInd w:val="0"/>
              <w:snapToGrid w:val="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p>
        </w:tc>
      </w:tr>
    </w:tbl>
    <w:p w14:paraId="7E431A72" w14:textId="77777777" w:rsidR="003D172D" w:rsidRPr="003D172D" w:rsidRDefault="003D172D"/>
    <w:sectPr w:rsidR="003D172D" w:rsidRPr="003D172D" w:rsidSect="00A51CE6">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7EF0" w14:textId="77777777" w:rsidR="001F1BD9" w:rsidRDefault="001F1BD9" w:rsidP="003D172D">
      <w:r>
        <w:separator/>
      </w:r>
    </w:p>
  </w:endnote>
  <w:endnote w:type="continuationSeparator" w:id="0">
    <w:p w14:paraId="1B931F0B" w14:textId="77777777" w:rsidR="001F1BD9" w:rsidRDefault="001F1BD9" w:rsidP="003D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A789" w14:textId="77777777" w:rsidR="001F1BD9" w:rsidRDefault="001F1BD9" w:rsidP="003D172D">
      <w:r>
        <w:separator/>
      </w:r>
    </w:p>
  </w:footnote>
  <w:footnote w:type="continuationSeparator" w:id="0">
    <w:p w14:paraId="675F0772" w14:textId="77777777" w:rsidR="001F1BD9" w:rsidRDefault="001F1BD9" w:rsidP="003D1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E6"/>
    <w:rsid w:val="0003372F"/>
    <w:rsid w:val="001377D1"/>
    <w:rsid w:val="001C683A"/>
    <w:rsid w:val="001E74E1"/>
    <w:rsid w:val="001F1BD9"/>
    <w:rsid w:val="003D172D"/>
    <w:rsid w:val="00402A0B"/>
    <w:rsid w:val="0054772A"/>
    <w:rsid w:val="00694F13"/>
    <w:rsid w:val="006B502F"/>
    <w:rsid w:val="00A51CE6"/>
    <w:rsid w:val="00B233B1"/>
    <w:rsid w:val="00C43FB9"/>
    <w:rsid w:val="00CC3B5F"/>
    <w:rsid w:val="00D13F22"/>
    <w:rsid w:val="00EB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14740E"/>
  <w15:chartTrackingRefBased/>
  <w15:docId w15:val="{C117CE41-B6E3-4127-91D9-B7E7CFE8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2D"/>
    <w:pPr>
      <w:tabs>
        <w:tab w:val="center" w:pos="4252"/>
        <w:tab w:val="right" w:pos="8504"/>
      </w:tabs>
      <w:snapToGrid w:val="0"/>
    </w:pPr>
  </w:style>
  <w:style w:type="character" w:customStyle="1" w:styleId="a4">
    <w:name w:val="ヘッダー (文字)"/>
    <w:basedOn w:val="a0"/>
    <w:link w:val="a3"/>
    <w:uiPriority w:val="99"/>
    <w:rsid w:val="003D172D"/>
  </w:style>
  <w:style w:type="paragraph" w:styleId="a5">
    <w:name w:val="footer"/>
    <w:basedOn w:val="a"/>
    <w:link w:val="a6"/>
    <w:uiPriority w:val="99"/>
    <w:unhideWhenUsed/>
    <w:rsid w:val="003D172D"/>
    <w:pPr>
      <w:tabs>
        <w:tab w:val="center" w:pos="4252"/>
        <w:tab w:val="right" w:pos="8504"/>
      </w:tabs>
      <w:snapToGrid w:val="0"/>
    </w:pPr>
  </w:style>
  <w:style w:type="character" w:customStyle="1" w:styleId="a6">
    <w:name w:val="フッター (文字)"/>
    <w:basedOn w:val="a0"/>
    <w:link w:val="a5"/>
    <w:uiPriority w:val="99"/>
    <w:rsid w:val="003D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労働基準協会</cp:lastModifiedBy>
  <cp:revision>5</cp:revision>
  <cp:lastPrinted>2021-04-07T07:39:00Z</cp:lastPrinted>
  <dcterms:created xsi:type="dcterms:W3CDTF">2021-04-12T05:22:00Z</dcterms:created>
  <dcterms:modified xsi:type="dcterms:W3CDTF">2022-09-28T04:59:00Z</dcterms:modified>
</cp:coreProperties>
</file>